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8B" w:rsidRPr="00E1438B" w:rsidRDefault="00E1438B" w:rsidP="00E1438B">
      <w:pPr>
        <w:spacing w:line="252" w:lineRule="atLeast"/>
        <w:jc w:val="left"/>
        <w:rPr>
          <w:rFonts w:ascii="Verdana" w:eastAsia="Times New Roman" w:hAnsi="Verdana"/>
          <w:b/>
          <w:color w:val="002060"/>
          <w:sz w:val="18"/>
          <w:szCs w:val="18"/>
          <w:u w:val="single"/>
          <w:lang w:eastAsia="ru-RU"/>
        </w:rPr>
      </w:pPr>
      <w:r w:rsidRPr="00E1438B">
        <w:rPr>
          <w:rFonts w:ascii="Verdana" w:eastAsia="Times New Roman" w:hAnsi="Verdana"/>
          <w:b/>
          <w:color w:val="002060"/>
          <w:sz w:val="18"/>
          <w:szCs w:val="18"/>
          <w:u w:val="single"/>
          <w:lang w:eastAsia="ru-RU"/>
        </w:rPr>
        <w:t>Участники  ЕГЭ</w:t>
      </w:r>
    </w:p>
    <w:p w:rsidR="00E1438B" w:rsidRDefault="00E1438B" w:rsidP="00E1438B">
      <w:pPr>
        <w:spacing w:line="252" w:lineRule="atLeast"/>
        <w:jc w:val="left"/>
        <w:rPr>
          <w:rFonts w:ascii="Verdana" w:eastAsia="Times New Roman" w:hAnsi="Verdana"/>
          <w:color w:val="1F262D"/>
          <w:sz w:val="18"/>
          <w:szCs w:val="18"/>
          <w:lang w:eastAsia="ru-RU"/>
        </w:rPr>
      </w:pPr>
    </w:p>
    <w:p w:rsidR="00E1438B" w:rsidRPr="00E1438B" w:rsidRDefault="00E1438B" w:rsidP="00E1438B">
      <w:pPr>
        <w:spacing w:line="252" w:lineRule="atLeast"/>
        <w:jc w:val="lef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t>К ЕГЭ как форме</w:t>
      </w:r>
      <w:r w:rsidRPr="00E1438B">
        <w:rPr>
          <w:rFonts w:ascii="Verdana" w:eastAsia="Times New Roman" w:hAnsi="Verdana"/>
          <w:color w:val="1F262D"/>
          <w:sz w:val="18"/>
          <w:lang w:eastAsia="ru-RU"/>
        </w:rPr>
        <w:t> </w:t>
      </w:r>
      <w:hyperlink r:id="rId5" w:tgtFrame="_blank" w:history="1">
        <w:r w:rsidRPr="00E1438B">
          <w:rPr>
            <w:rFonts w:ascii="Verdana" w:eastAsia="Times New Roman" w:hAnsi="Verdana"/>
            <w:color w:val="0071BB"/>
            <w:sz w:val="18"/>
            <w:u w:val="single"/>
            <w:lang w:eastAsia="ru-RU"/>
          </w:rPr>
          <w:t>ГИА</w:t>
        </w:r>
      </w:hyperlink>
      <w:r w:rsidRPr="00E1438B">
        <w:rPr>
          <w:rFonts w:ascii="Verdana" w:eastAsia="Times New Roman" w:hAnsi="Verdana"/>
          <w:color w:val="1F262D"/>
          <w:sz w:val="18"/>
          <w:lang w:eastAsia="ru-RU"/>
        </w:rPr>
        <w:t> </w:t>
      </w: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t>допускаются обучающиеся, не имеющие академической задолженности и в полном объеме выполнившие учебный план или индивидуальный учебный план (далее — выпускники текущего года).</w:t>
      </w:r>
      <w:r w:rsidRPr="00E1438B">
        <w:rPr>
          <w:rFonts w:ascii="Verdana" w:eastAsia="Times New Roman" w:hAnsi="Verdana"/>
          <w:color w:val="1F262D"/>
          <w:sz w:val="18"/>
          <w:lang w:eastAsia="ru-RU"/>
        </w:rPr>
        <w:t> </w:t>
      </w: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  <w:t>ГИА в форме ЕГЭ могут сдавать обучающиеся по образовательным программам среднего профессионального образования, не имеющие среднего общего образования.</w:t>
      </w:r>
    </w:p>
    <w:p w:rsidR="00E1438B" w:rsidRPr="00E1438B" w:rsidRDefault="00E1438B" w:rsidP="00E1438B">
      <w:pPr>
        <w:spacing w:line="240" w:lineRule="auto"/>
        <w:jc w:val="left"/>
        <w:rPr>
          <w:rFonts w:eastAsia="Times New Roman"/>
          <w:lang w:eastAsia="ru-RU"/>
        </w:rPr>
      </w:pP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E1438B" w:rsidRPr="00E1438B" w:rsidRDefault="00E1438B" w:rsidP="00E1438B">
      <w:pPr>
        <w:spacing w:line="252" w:lineRule="atLeast"/>
        <w:jc w:val="lef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t>Вправе добровольно сдавать ГИА в форме ЕГЭ</w:t>
      </w:r>
      <w:proofErr w:type="gramStart"/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t> :</w:t>
      </w:r>
      <w:proofErr w:type="gramEnd"/>
    </w:p>
    <w:p w:rsidR="00E1438B" w:rsidRPr="00E1438B" w:rsidRDefault="00E1438B" w:rsidP="00E1438B">
      <w:pPr>
        <w:spacing w:line="240" w:lineRule="auto"/>
        <w:jc w:val="left"/>
        <w:rPr>
          <w:rFonts w:eastAsia="Times New Roman"/>
          <w:lang w:eastAsia="ru-RU"/>
        </w:rPr>
      </w:pP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E1438B" w:rsidRPr="00E1438B" w:rsidRDefault="00E1438B" w:rsidP="00E1438B">
      <w:pPr>
        <w:numPr>
          <w:ilvl w:val="0"/>
          <w:numId w:val="1"/>
        </w:numPr>
        <w:spacing w:line="252" w:lineRule="atLeast"/>
        <w:ind w:left="0"/>
        <w:jc w:val="lef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t>выпускники с ограниченными возможностями здоровья;</w:t>
      </w:r>
    </w:p>
    <w:p w:rsidR="00E1438B" w:rsidRPr="00E1438B" w:rsidRDefault="00E1438B" w:rsidP="00E1438B">
      <w:pPr>
        <w:numPr>
          <w:ilvl w:val="0"/>
          <w:numId w:val="1"/>
        </w:numPr>
        <w:spacing w:line="252" w:lineRule="atLeast"/>
        <w:ind w:left="0"/>
        <w:jc w:val="lef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t>выпускники специальных учебно-воспитательных учреждений закрытого типа для детей и подростков с </w:t>
      </w:r>
      <w:proofErr w:type="spellStart"/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t>девиантным</w:t>
      </w:r>
      <w:proofErr w:type="spellEnd"/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t xml:space="preserve"> (общественно опасным) поведением;</w:t>
      </w:r>
    </w:p>
    <w:p w:rsidR="00E1438B" w:rsidRPr="00E1438B" w:rsidRDefault="00E1438B" w:rsidP="00E1438B">
      <w:pPr>
        <w:numPr>
          <w:ilvl w:val="0"/>
          <w:numId w:val="1"/>
        </w:numPr>
        <w:spacing w:line="252" w:lineRule="atLeast"/>
        <w:ind w:left="0"/>
        <w:jc w:val="lef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t>выпускники образовательных учреждений уголовно-исполнительной системы.</w:t>
      </w:r>
    </w:p>
    <w:p w:rsidR="00E1438B" w:rsidRPr="00E1438B" w:rsidRDefault="00E1438B" w:rsidP="00E1438B">
      <w:pPr>
        <w:spacing w:line="252" w:lineRule="atLeast"/>
        <w:jc w:val="lef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t>Для этой группы выпускников участие в ЕГЭ может сочетаться с другой формой государственной итоговой аттестации — государственным выпускным экзаменом. Выбранные форма (формы) государственной итоговой аттестации и предметы, по которым выпускник планирует сдавать экзамены, указывается им в заявлении.</w:t>
      </w:r>
    </w:p>
    <w:p w:rsidR="00E1438B" w:rsidRPr="00E1438B" w:rsidRDefault="00E1438B" w:rsidP="00E1438B">
      <w:pPr>
        <w:spacing w:line="240" w:lineRule="auto"/>
        <w:jc w:val="left"/>
        <w:rPr>
          <w:rFonts w:eastAsia="Times New Roman"/>
          <w:lang w:eastAsia="ru-RU"/>
        </w:rPr>
      </w:pP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E1438B" w:rsidRPr="00E1438B" w:rsidRDefault="00E1438B" w:rsidP="00E1438B">
      <w:pPr>
        <w:spacing w:line="252" w:lineRule="atLeast"/>
        <w:jc w:val="lef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t>Имеют право участвовать в ЕГЭ:</w:t>
      </w:r>
    </w:p>
    <w:p w:rsidR="00E1438B" w:rsidRPr="00E1438B" w:rsidRDefault="00E1438B" w:rsidP="00E1438B">
      <w:pPr>
        <w:spacing w:line="240" w:lineRule="auto"/>
        <w:jc w:val="left"/>
        <w:rPr>
          <w:rFonts w:eastAsia="Times New Roman"/>
          <w:lang w:eastAsia="ru-RU"/>
        </w:rPr>
      </w:pP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E1438B" w:rsidRPr="00E1438B" w:rsidRDefault="00E1438B" w:rsidP="00E1438B">
      <w:pPr>
        <w:numPr>
          <w:ilvl w:val="0"/>
          <w:numId w:val="2"/>
        </w:numPr>
        <w:spacing w:line="252" w:lineRule="atLeast"/>
        <w:ind w:left="0"/>
        <w:jc w:val="lef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proofErr w:type="gramStart"/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 (далее – выпускники прошлых лет);</w:t>
      </w:r>
      <w:proofErr w:type="gramEnd"/>
    </w:p>
    <w:p w:rsidR="00E1438B" w:rsidRPr="00E1438B" w:rsidRDefault="00E1438B" w:rsidP="00E1438B">
      <w:pPr>
        <w:numPr>
          <w:ilvl w:val="0"/>
          <w:numId w:val="2"/>
        </w:numPr>
        <w:spacing w:line="252" w:lineRule="atLeast"/>
        <w:ind w:left="0"/>
        <w:jc w:val="lef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t>граждане, имеющие среднее общее образование, полученное в иностранных образовательных организациях,</w:t>
      </w:r>
    </w:p>
    <w:p w:rsidR="00E1438B" w:rsidRPr="00E1438B" w:rsidRDefault="00E1438B" w:rsidP="00E1438B">
      <w:pPr>
        <w:spacing w:line="252" w:lineRule="atLeast"/>
        <w:jc w:val="lef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t>в том числе при наличии у них действующих результатов ЕГЭ прошлых лет.</w:t>
      </w:r>
    </w:p>
    <w:p w:rsidR="00E1438B" w:rsidRPr="00E1438B" w:rsidRDefault="00E1438B" w:rsidP="00E1438B">
      <w:pPr>
        <w:spacing w:line="240" w:lineRule="auto"/>
        <w:jc w:val="left"/>
        <w:rPr>
          <w:rFonts w:eastAsia="Times New Roman"/>
          <w:lang w:eastAsia="ru-RU"/>
        </w:rPr>
      </w:pP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E1438B" w:rsidRPr="00E1438B" w:rsidRDefault="00E1438B" w:rsidP="00E1438B">
      <w:pPr>
        <w:spacing w:line="252" w:lineRule="atLeast"/>
        <w:jc w:val="left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E1438B">
        <w:rPr>
          <w:rFonts w:ascii="Verdana" w:eastAsia="Times New Roman" w:hAnsi="Verdana"/>
          <w:color w:val="1F262D"/>
          <w:sz w:val="18"/>
          <w:szCs w:val="18"/>
          <w:lang w:eastAsia="ru-RU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удовлетворительных.</w:t>
      </w:r>
    </w:p>
    <w:p w:rsidR="008D4FC4" w:rsidRDefault="008D4FC4"/>
    <w:sectPr w:rsidR="008D4FC4" w:rsidSect="008D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424C"/>
    <w:multiLevelType w:val="multilevel"/>
    <w:tmpl w:val="46D2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B6593"/>
    <w:multiLevelType w:val="multilevel"/>
    <w:tmpl w:val="13D2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8B"/>
    <w:rsid w:val="000B10C7"/>
    <w:rsid w:val="00227739"/>
    <w:rsid w:val="0023079A"/>
    <w:rsid w:val="004304AF"/>
    <w:rsid w:val="00820F33"/>
    <w:rsid w:val="008D4FC4"/>
    <w:rsid w:val="00E1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38B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1438B"/>
  </w:style>
  <w:style w:type="character" w:styleId="a4">
    <w:name w:val="Hyperlink"/>
    <w:basedOn w:val="a0"/>
    <w:uiPriority w:val="99"/>
    <w:semiHidden/>
    <w:unhideWhenUsed/>
    <w:rsid w:val="00E14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brief-gloss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2014-11-10T14:19:00Z</dcterms:created>
  <dcterms:modified xsi:type="dcterms:W3CDTF">2014-11-10T14:20:00Z</dcterms:modified>
</cp:coreProperties>
</file>